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2D" w:rsidRPr="00DC512D" w:rsidRDefault="00DC512D" w:rsidP="00DC51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Therapy for acute </w:t>
      </w:r>
      <w:proofErr w:type="spellStart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nonpurulent</w:t>
      </w:r>
      <w:proofErr w:type="spellEnd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rhinosinusitis</w:t>
      </w:r>
      <w:proofErr w:type="spellEnd"/>
      <w:r w:rsidRPr="00DC5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with cineole: results of a double-blind, randomized, placebo-controlled trial </w:t>
      </w:r>
    </w:p>
    <w:p w:rsidR="00DC512D" w:rsidRPr="00DC512D" w:rsidRDefault="00DC512D" w:rsidP="00DC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DC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Wolfgang </w:t>
        </w:r>
        <w:proofErr w:type="spellStart"/>
        <w:r w:rsidRPr="00DC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Kehrl</w:t>
        </w:r>
        <w:proofErr w:type="spellEnd"/>
      </w:hyperlink>
      <w:r w:rsidRPr="00DC51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hyperlink r:id="rId5" w:anchor="affiliation-1" w:tooltip="Marienkrankenhaus, Klink and Ambulatorium für HNO-Frankeiten, Clinical Research, Aachen, Germany." w:history="1">
        <w:r w:rsidRPr="00DC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 xml:space="preserve"> </w:t>
        </w:r>
        <w:proofErr w:type="gramStart"/>
        <w:r w:rsidRPr="00DC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 xml:space="preserve">1 </w:t>
        </w:r>
        <w:proofErr w:type="gramEnd"/>
      </w:hyperlink>
      <w:r w:rsidRPr="00DC512D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6" w:history="1">
        <w:r w:rsidRPr="00DC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Uwe </w:t>
        </w:r>
        <w:proofErr w:type="spellStart"/>
        <w:r w:rsidRPr="00DC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Sonnemann</w:t>
        </w:r>
        <w:proofErr w:type="spellEnd"/>
      </w:hyperlink>
      <w:r w:rsidRPr="00DC512D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7" w:history="1">
        <w:r w:rsidRPr="00DC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Uwe </w:t>
        </w:r>
        <w:proofErr w:type="spellStart"/>
        <w:r w:rsidRPr="00DC5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Dethlefsen</w:t>
        </w:r>
        <w:proofErr w:type="spellEnd"/>
      </w:hyperlink>
      <w:r w:rsidRPr="00DC5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826" w:rsidRDefault="000A3826"/>
    <w:p w:rsidR="00DC512D" w:rsidRPr="00DC512D" w:rsidRDefault="00DC512D" w:rsidP="00DC51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512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Abstract </w:t>
      </w:r>
    </w:p>
    <w:p w:rsidR="00DC512D" w:rsidRPr="00DC512D" w:rsidRDefault="00DC512D" w:rsidP="00DC5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Objectives/hypothesis: </w:t>
      </w:r>
      <w:proofErr w:type="spellStart"/>
      <w:r w:rsidRPr="00DC512D">
        <w:rPr>
          <w:rFonts w:ascii="Times New Roman" w:eastAsia="Times New Roman" w:hAnsi="Times New Roman" w:cs="Times New Roman"/>
          <w:sz w:val="24"/>
          <w:szCs w:val="24"/>
        </w:rPr>
        <w:t>Nonpurulent</w:t>
      </w:r>
      <w:proofErr w:type="spellEnd"/>
      <w:r w:rsidRPr="00DC5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12D">
        <w:rPr>
          <w:rFonts w:ascii="Times New Roman" w:eastAsia="Times New Roman" w:hAnsi="Times New Roman" w:cs="Times New Roman"/>
          <w:sz w:val="24"/>
          <w:szCs w:val="24"/>
        </w:rPr>
        <w:t>rhinosinusitis</w:t>
      </w:r>
      <w:proofErr w:type="spellEnd"/>
      <w:r w:rsidRPr="00DC512D">
        <w:rPr>
          <w:rFonts w:ascii="Times New Roman" w:eastAsia="Times New Roman" w:hAnsi="Times New Roman" w:cs="Times New Roman"/>
          <w:sz w:val="24"/>
          <w:szCs w:val="24"/>
        </w:rPr>
        <w:t xml:space="preserve"> can be treated successfully with cineole. </w:t>
      </w:r>
    </w:p>
    <w:p w:rsidR="00DC512D" w:rsidRPr="00DC512D" w:rsidRDefault="00DC512D" w:rsidP="00DC5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Study design: </w:t>
      </w:r>
      <w:r w:rsidRPr="00DC512D">
        <w:rPr>
          <w:rFonts w:ascii="Times New Roman" w:eastAsia="Times New Roman" w:hAnsi="Times New Roman" w:cs="Times New Roman"/>
          <w:sz w:val="24"/>
          <w:szCs w:val="24"/>
        </w:rPr>
        <w:t xml:space="preserve">Prospective, randomized, double-blinded, placebo-controlled study. </w:t>
      </w:r>
    </w:p>
    <w:p w:rsidR="00DC512D" w:rsidRPr="00DC512D" w:rsidRDefault="00DC512D" w:rsidP="00DC5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Methods: </w:t>
      </w:r>
      <w:r w:rsidRPr="00DC512D">
        <w:rPr>
          <w:rFonts w:ascii="Times New Roman" w:eastAsia="Times New Roman" w:hAnsi="Times New Roman" w:cs="Times New Roman"/>
          <w:sz w:val="24"/>
          <w:szCs w:val="24"/>
        </w:rPr>
        <w:t xml:space="preserve">We compared efficacy and safety of cineole capsules with placebo capsules in 152 patients with acute </w:t>
      </w:r>
      <w:proofErr w:type="spellStart"/>
      <w:r w:rsidRPr="00DC512D">
        <w:rPr>
          <w:rFonts w:ascii="Times New Roman" w:eastAsia="Times New Roman" w:hAnsi="Times New Roman" w:cs="Times New Roman"/>
          <w:sz w:val="24"/>
          <w:szCs w:val="24"/>
        </w:rPr>
        <w:t>rhinosinusitis</w:t>
      </w:r>
      <w:proofErr w:type="spellEnd"/>
      <w:r w:rsidRPr="00DC512D">
        <w:rPr>
          <w:rFonts w:ascii="Times New Roman" w:eastAsia="Times New Roman" w:hAnsi="Times New Roman" w:cs="Times New Roman"/>
          <w:sz w:val="24"/>
          <w:szCs w:val="24"/>
        </w:rPr>
        <w:t xml:space="preserve"> (76 patients in each treatment group). The dosage of the active ingredient was two 100-mg capsules of cineole three times daily. The primary end point was the reduction of a defined symptoms-sum-score based on symptoms and signs comparing baseline therapy difference from the beginning to the end of the 7-day treatment. </w:t>
      </w:r>
    </w:p>
    <w:p w:rsidR="00DC512D" w:rsidRPr="00DC512D" w:rsidRDefault="00DC512D" w:rsidP="00DC5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Results: </w:t>
      </w:r>
      <w:r w:rsidRPr="00DC512D">
        <w:rPr>
          <w:rFonts w:ascii="Times New Roman" w:eastAsia="Times New Roman" w:hAnsi="Times New Roman" w:cs="Times New Roman"/>
          <w:sz w:val="24"/>
          <w:szCs w:val="24"/>
        </w:rPr>
        <w:t xml:space="preserve">All randomly selected patients were assigned to the intention-to-treat-population. At the beginning, the mean symptoms-sum-score was 15.6 in both treatment groups. The mean values for the symptoms-sum-scores in the cineole group were 6.9 +/- 2.9 after 4 days and 3.0 +/- 2.8 after 7 days, and in the placebo group, 12.2 +/- 2.5 after 4 days and 9.2 +/- 3.0 after 7 days. The differences between both groups were clinically relevant and statistically significant after 4 and 7 days. The result for the primary end point was validated by the amelioration of the following secondary end points: headache on bending, frontal headache, </w:t>
      </w:r>
      <w:proofErr w:type="gramStart"/>
      <w:r w:rsidRPr="00DC512D">
        <w:rPr>
          <w:rFonts w:ascii="Times New Roman" w:eastAsia="Times New Roman" w:hAnsi="Times New Roman" w:cs="Times New Roman"/>
          <w:sz w:val="24"/>
          <w:szCs w:val="24"/>
        </w:rPr>
        <w:t>sensitivity</w:t>
      </w:r>
      <w:proofErr w:type="gramEnd"/>
      <w:r w:rsidRPr="00DC512D">
        <w:rPr>
          <w:rFonts w:ascii="Times New Roman" w:eastAsia="Times New Roman" w:hAnsi="Times New Roman" w:cs="Times New Roman"/>
          <w:sz w:val="24"/>
          <w:szCs w:val="24"/>
        </w:rPr>
        <w:t xml:space="preserve"> of pressure points of trigeminal nerve, impairment of general condition, nasal obstruction, and </w:t>
      </w:r>
      <w:proofErr w:type="spellStart"/>
      <w:r w:rsidRPr="00DC512D">
        <w:rPr>
          <w:rFonts w:ascii="Times New Roman" w:eastAsia="Times New Roman" w:hAnsi="Times New Roman" w:cs="Times New Roman"/>
          <w:sz w:val="24"/>
          <w:szCs w:val="24"/>
        </w:rPr>
        <w:t>rhinological</w:t>
      </w:r>
      <w:proofErr w:type="spellEnd"/>
      <w:r w:rsidRPr="00DC512D">
        <w:rPr>
          <w:rFonts w:ascii="Times New Roman" w:eastAsia="Times New Roman" w:hAnsi="Times New Roman" w:cs="Times New Roman"/>
          <w:sz w:val="24"/>
          <w:szCs w:val="24"/>
        </w:rPr>
        <w:t xml:space="preserve"> secretion. Mild side effects, possibly associated with medication, were observed in two patients as heartburn and exanthema after treatment with cineole. </w:t>
      </w:r>
    </w:p>
    <w:p w:rsidR="00DC512D" w:rsidRPr="00DC512D" w:rsidRDefault="00DC512D" w:rsidP="00DC5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Conclusion: </w:t>
      </w:r>
      <w:r w:rsidRPr="00DC512D">
        <w:rPr>
          <w:rFonts w:ascii="Times New Roman" w:eastAsia="Times New Roman" w:hAnsi="Times New Roman" w:cs="Times New Roman"/>
          <w:sz w:val="24"/>
          <w:szCs w:val="24"/>
        </w:rPr>
        <w:t xml:space="preserve">In patients with acute </w:t>
      </w:r>
      <w:proofErr w:type="spellStart"/>
      <w:r w:rsidRPr="00DC512D">
        <w:rPr>
          <w:rFonts w:ascii="Times New Roman" w:eastAsia="Times New Roman" w:hAnsi="Times New Roman" w:cs="Times New Roman"/>
          <w:sz w:val="24"/>
          <w:szCs w:val="24"/>
        </w:rPr>
        <w:t>nonpurulent</w:t>
      </w:r>
      <w:proofErr w:type="spellEnd"/>
      <w:r w:rsidRPr="00DC5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12D">
        <w:rPr>
          <w:rFonts w:ascii="Times New Roman" w:eastAsia="Times New Roman" w:hAnsi="Times New Roman" w:cs="Times New Roman"/>
          <w:sz w:val="24"/>
          <w:szCs w:val="24"/>
        </w:rPr>
        <w:t>rhinosinusitis</w:t>
      </w:r>
      <w:proofErr w:type="spellEnd"/>
      <w:r w:rsidRPr="00DC512D">
        <w:rPr>
          <w:rFonts w:ascii="Times New Roman" w:eastAsia="Times New Roman" w:hAnsi="Times New Roman" w:cs="Times New Roman"/>
          <w:sz w:val="24"/>
          <w:szCs w:val="24"/>
        </w:rPr>
        <w:t xml:space="preserve">, timely treatment with cineole is effective and safe before antibiotics are indicated. </w:t>
      </w:r>
    </w:p>
    <w:p w:rsidR="00DC512D" w:rsidRDefault="00DC512D">
      <w:bookmarkStart w:id="0" w:name="_GoBack"/>
      <w:bookmarkEnd w:id="0"/>
    </w:p>
    <w:sectPr w:rsidR="00DC51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94"/>
    <w:rsid w:val="000A3826"/>
    <w:rsid w:val="007D5194"/>
    <w:rsid w:val="00D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2F5EC8C"/>
  <w15:chartTrackingRefBased/>
  <w15:docId w15:val="{5F0CF3A3-F631-43E3-B73D-CDD8411C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?term=Dethlefsen+U&amp;cauthor_id=150646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term=Sonnemann+U&amp;cauthor_id=15064633" TargetMode="External"/><Relationship Id="rId5" Type="http://schemas.openxmlformats.org/officeDocument/2006/relationships/hyperlink" Target="https://pubmed.ncbi.nlm.nih.gov/15064633/" TargetMode="External"/><Relationship Id="rId4" Type="http://schemas.openxmlformats.org/officeDocument/2006/relationships/hyperlink" Target="https://pubmed.ncbi.nlm.nih.gov/?term=Kehrl+W&amp;cauthor_id=150646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AZAD</dc:creator>
  <cp:keywords/>
  <dc:description/>
  <cp:lastModifiedBy>MOHAMMAD AZAD</cp:lastModifiedBy>
  <cp:revision>2</cp:revision>
  <dcterms:created xsi:type="dcterms:W3CDTF">2021-05-23T11:06:00Z</dcterms:created>
  <dcterms:modified xsi:type="dcterms:W3CDTF">2021-05-23T11:07:00Z</dcterms:modified>
</cp:coreProperties>
</file>